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EDB5D9" w14:textId="77777777" w:rsidR="006C33EA" w:rsidRDefault="006C33EA" w:rsidP="006C33EA">
      <w:pPr>
        <w:widowControl w:val="0"/>
        <w:pBdr>
          <w:top w:val="single" w:sz="24" w:space="1" w:color="008000"/>
          <w:left w:val="single" w:sz="24" w:space="4" w:color="008000"/>
          <w:bottom w:val="single" w:sz="24" w:space="1" w:color="008000"/>
          <w:right w:val="single" w:sz="24" w:space="4" w:color="008000"/>
        </w:pBdr>
        <w:jc w:val="center"/>
        <w:rPr>
          <w:rFonts w:ascii="Arial Black" w:hAnsi="Arial Black"/>
          <w:color w:val="0000FF"/>
        </w:rPr>
      </w:pPr>
      <w:smartTag w:uri="urn:schemas-microsoft-com:office:smarttags" w:element="place">
        <w:smartTag w:uri="urn:schemas-microsoft-com:office:smarttags" w:element="PlaceName">
          <w:r>
            <w:rPr>
              <w:rFonts w:ascii="Arial Black" w:hAnsi="Arial Black"/>
              <w:color w:val="0000FF"/>
              <w:sz w:val="36"/>
              <w:szCs w:val="36"/>
            </w:rPr>
            <w:t>SIOUX</w:t>
          </w:r>
        </w:smartTag>
        <w:r>
          <w:rPr>
            <w:rFonts w:ascii="Arial Black" w:hAnsi="Arial Black"/>
            <w:color w:val="0000FF"/>
            <w:sz w:val="36"/>
            <w:szCs w:val="36"/>
          </w:rPr>
          <w:t xml:space="preserve"> </w:t>
        </w:r>
        <w:smartTag w:uri="urn:schemas-microsoft-com:office:smarttags" w:element="PlaceType">
          <w:r>
            <w:rPr>
              <w:rFonts w:ascii="Arial Black" w:hAnsi="Arial Black"/>
              <w:color w:val="0000FF"/>
              <w:sz w:val="36"/>
              <w:szCs w:val="36"/>
            </w:rPr>
            <w:t>COUNTY</w:t>
          </w:r>
        </w:smartTag>
      </w:smartTag>
      <w:r>
        <w:rPr>
          <w:rFonts w:ascii="Arial Black" w:hAnsi="Arial Black"/>
          <w:color w:val="0000FF"/>
          <w:sz w:val="36"/>
          <w:szCs w:val="36"/>
        </w:rPr>
        <w:t xml:space="preserve"> WINDBREAK SPECIFICATIONS</w:t>
      </w:r>
    </w:p>
    <w:p w14:paraId="2A24EF17" w14:textId="1AA191AF" w:rsidR="00BA0605" w:rsidRDefault="00BA0605" w:rsidP="006C33EA">
      <w:pPr>
        <w:widowControl w:val="0"/>
      </w:pPr>
    </w:p>
    <w:p w14:paraId="435EB3C0" w14:textId="77777777" w:rsidR="005B2629" w:rsidRDefault="005B2629" w:rsidP="006C33EA">
      <w:pPr>
        <w:widowControl w:val="0"/>
      </w:pPr>
    </w:p>
    <w:p w14:paraId="65F5171A" w14:textId="77777777" w:rsidR="006C33EA" w:rsidRPr="002D27A8" w:rsidRDefault="006C33EA" w:rsidP="006C33EA">
      <w:pPr>
        <w:widowControl w:val="0"/>
        <w:jc w:val="both"/>
        <w:rPr>
          <w:rFonts w:ascii="Arial" w:hAnsi="Arial" w:cs="Arial"/>
          <w:sz w:val="24"/>
          <w:szCs w:val="24"/>
        </w:rPr>
      </w:pPr>
      <w:r w:rsidRPr="002D27A8">
        <w:rPr>
          <w:rFonts w:ascii="Arial Black" w:hAnsi="Arial Black"/>
          <w:b/>
          <w:bCs/>
          <w:color w:val="FF0000"/>
          <w:sz w:val="24"/>
          <w:szCs w:val="24"/>
          <w:u w:val="single"/>
        </w:rPr>
        <w:t xml:space="preserve">DISTRICT COST-SHARE POLICY  </w:t>
      </w:r>
    </w:p>
    <w:p w14:paraId="068420CF" w14:textId="77777777" w:rsidR="002D27A8" w:rsidRDefault="002D27A8" w:rsidP="006C33EA">
      <w:pPr>
        <w:widowControl w:val="0"/>
        <w:jc w:val="both"/>
        <w:rPr>
          <w:rFonts w:ascii="Arial" w:hAnsi="Arial" w:cs="Arial"/>
        </w:rPr>
      </w:pPr>
    </w:p>
    <w:p w14:paraId="15EB48F1" w14:textId="60DE2173" w:rsidR="006C33EA" w:rsidRDefault="006C33EA" w:rsidP="006C33EA">
      <w:pPr>
        <w:widowControl w:val="0"/>
        <w:jc w:val="both"/>
        <w:rPr>
          <w:rFonts w:ascii="Arial" w:hAnsi="Arial" w:cs="Arial"/>
        </w:rPr>
      </w:pPr>
      <w:r>
        <w:rPr>
          <w:rFonts w:ascii="Arial" w:hAnsi="Arial" w:cs="Arial"/>
        </w:rPr>
        <w:t xml:space="preserve">The District’s cost-share policy encourages more effective windbreaks for energy savings, wind reduction, snow deposition and wildlife cover.  </w:t>
      </w:r>
      <w:r w:rsidR="000452E7">
        <w:rPr>
          <w:rFonts w:ascii="Arial" w:hAnsi="Arial" w:cs="Arial"/>
        </w:rPr>
        <w:t>Windbreaks must consist of at least 3 rows, and one of the rows must be a conifer.  If a conifer is not suitable, it can be substituted with 2 rows of deciduous trees or shrubs.  Species variety is encouraged throughout the windbreak.</w:t>
      </w:r>
      <w:r w:rsidR="000D630E">
        <w:rPr>
          <w:rFonts w:ascii="Arial" w:hAnsi="Arial" w:cs="Arial"/>
        </w:rPr>
        <w:t xml:space="preserve">  </w:t>
      </w:r>
      <w:r w:rsidR="00441ABF" w:rsidRPr="00700B39">
        <w:rPr>
          <w:rFonts w:ascii="Arial" w:hAnsi="Arial" w:cs="Arial"/>
          <w:b/>
          <w:color w:val="FF0000"/>
          <w:u w:val="single"/>
        </w:rPr>
        <w:t>There is no cost-share on</w:t>
      </w:r>
      <w:r w:rsidR="00E63BEE" w:rsidRPr="00700B39">
        <w:rPr>
          <w:rFonts w:ascii="Arial" w:hAnsi="Arial" w:cs="Arial"/>
          <w:b/>
          <w:color w:val="FF0000"/>
          <w:u w:val="single"/>
        </w:rPr>
        <w:t xml:space="preserve"> </w:t>
      </w:r>
      <w:r w:rsidR="002A2BBD" w:rsidRPr="00700B39">
        <w:rPr>
          <w:rFonts w:ascii="Arial" w:hAnsi="Arial" w:cs="Arial"/>
          <w:b/>
          <w:color w:val="FF0000"/>
          <w:u w:val="single"/>
        </w:rPr>
        <w:t>all varieties</w:t>
      </w:r>
      <w:r w:rsidR="002A2BBD">
        <w:rPr>
          <w:rFonts w:ascii="Arial" w:hAnsi="Arial" w:cs="Arial"/>
          <w:b/>
          <w:color w:val="FF0000"/>
        </w:rPr>
        <w:t xml:space="preserve"> of </w:t>
      </w:r>
      <w:r w:rsidR="00D552A6">
        <w:rPr>
          <w:rFonts w:ascii="Arial" w:hAnsi="Arial" w:cs="Arial"/>
          <w:b/>
          <w:color w:val="FF0000"/>
        </w:rPr>
        <w:t>L</w:t>
      </w:r>
      <w:r w:rsidR="002A2BBD">
        <w:rPr>
          <w:rFonts w:ascii="Arial" w:hAnsi="Arial" w:cs="Arial"/>
          <w:b/>
          <w:color w:val="FF0000"/>
        </w:rPr>
        <w:t xml:space="preserve">ilac, </w:t>
      </w:r>
      <w:r w:rsidR="009F4924">
        <w:rPr>
          <w:rFonts w:ascii="Arial" w:hAnsi="Arial" w:cs="Arial"/>
          <w:b/>
          <w:color w:val="FF0000"/>
        </w:rPr>
        <w:t>Amur</w:t>
      </w:r>
      <w:r w:rsidR="002A2BBD">
        <w:rPr>
          <w:rFonts w:ascii="Arial" w:hAnsi="Arial" w:cs="Arial"/>
          <w:b/>
          <w:color w:val="FF0000"/>
        </w:rPr>
        <w:t xml:space="preserve"> </w:t>
      </w:r>
      <w:r w:rsidR="00D552A6">
        <w:rPr>
          <w:rFonts w:ascii="Arial" w:hAnsi="Arial" w:cs="Arial"/>
          <w:b/>
          <w:color w:val="FF0000"/>
        </w:rPr>
        <w:t>M</w:t>
      </w:r>
      <w:r w:rsidR="002A2BBD">
        <w:rPr>
          <w:rFonts w:ascii="Arial" w:hAnsi="Arial" w:cs="Arial"/>
          <w:b/>
          <w:color w:val="FF0000"/>
        </w:rPr>
        <w:t xml:space="preserve">aple, </w:t>
      </w:r>
      <w:r w:rsidR="009F4924" w:rsidRPr="000D630E">
        <w:rPr>
          <w:rFonts w:ascii="Arial" w:hAnsi="Arial" w:cs="Arial"/>
          <w:b/>
          <w:color w:val="FF0000"/>
        </w:rPr>
        <w:t>Scotch</w:t>
      </w:r>
      <w:r w:rsidR="00E63BEE" w:rsidRPr="000D630E">
        <w:rPr>
          <w:rFonts w:ascii="Arial" w:hAnsi="Arial" w:cs="Arial"/>
          <w:b/>
          <w:color w:val="FF0000"/>
        </w:rPr>
        <w:t xml:space="preserve"> </w:t>
      </w:r>
      <w:r w:rsidR="00D552A6">
        <w:rPr>
          <w:rFonts w:ascii="Arial" w:hAnsi="Arial" w:cs="Arial"/>
          <w:b/>
          <w:color w:val="FF0000"/>
        </w:rPr>
        <w:t>P</w:t>
      </w:r>
      <w:r w:rsidR="00E63BEE" w:rsidRPr="000D630E">
        <w:rPr>
          <w:rFonts w:ascii="Arial" w:hAnsi="Arial" w:cs="Arial"/>
          <w:b/>
          <w:color w:val="FF0000"/>
        </w:rPr>
        <w:t xml:space="preserve">ine, </w:t>
      </w:r>
      <w:r w:rsidR="009F4924" w:rsidRPr="000D630E">
        <w:rPr>
          <w:rFonts w:ascii="Arial" w:hAnsi="Arial" w:cs="Arial"/>
          <w:b/>
          <w:color w:val="FF0000"/>
        </w:rPr>
        <w:t>Austrian</w:t>
      </w:r>
      <w:r w:rsidR="00E63BEE" w:rsidRPr="000D630E">
        <w:rPr>
          <w:rFonts w:ascii="Arial" w:hAnsi="Arial" w:cs="Arial"/>
          <w:b/>
          <w:color w:val="FF0000"/>
        </w:rPr>
        <w:t xml:space="preserve"> </w:t>
      </w:r>
      <w:r w:rsidR="00D552A6">
        <w:rPr>
          <w:rFonts w:ascii="Arial" w:hAnsi="Arial" w:cs="Arial"/>
          <w:b/>
          <w:color w:val="FF0000"/>
        </w:rPr>
        <w:t>P</w:t>
      </w:r>
      <w:r w:rsidR="00E63BEE" w:rsidRPr="000D630E">
        <w:rPr>
          <w:rFonts w:ascii="Arial" w:hAnsi="Arial" w:cs="Arial"/>
          <w:b/>
          <w:color w:val="FF0000"/>
        </w:rPr>
        <w:t xml:space="preserve">ine, </w:t>
      </w:r>
      <w:r w:rsidR="00D552A6">
        <w:rPr>
          <w:rFonts w:ascii="Arial" w:hAnsi="Arial" w:cs="Arial"/>
          <w:b/>
          <w:color w:val="FF0000"/>
        </w:rPr>
        <w:t xml:space="preserve">Colorado Blue Spruce, </w:t>
      </w:r>
      <w:r w:rsidR="00441ABF">
        <w:rPr>
          <w:rFonts w:ascii="Arial" w:hAnsi="Arial" w:cs="Arial"/>
          <w:b/>
          <w:color w:val="FF0000"/>
        </w:rPr>
        <w:t xml:space="preserve">and </w:t>
      </w:r>
      <w:r w:rsidR="00D552A6">
        <w:rPr>
          <w:rFonts w:ascii="Arial" w:hAnsi="Arial" w:cs="Arial"/>
          <w:b/>
          <w:color w:val="FF0000"/>
        </w:rPr>
        <w:t>G</w:t>
      </w:r>
      <w:r w:rsidR="00E63BEE" w:rsidRPr="000D630E">
        <w:rPr>
          <w:rFonts w:ascii="Arial" w:hAnsi="Arial" w:cs="Arial"/>
          <w:b/>
          <w:color w:val="FF0000"/>
        </w:rPr>
        <w:t xml:space="preserve">reen </w:t>
      </w:r>
      <w:r w:rsidR="00D552A6">
        <w:rPr>
          <w:rFonts w:ascii="Arial" w:hAnsi="Arial" w:cs="Arial"/>
          <w:b/>
          <w:color w:val="FF0000"/>
        </w:rPr>
        <w:t>A</w:t>
      </w:r>
      <w:r w:rsidR="00E63BEE" w:rsidRPr="000D630E">
        <w:rPr>
          <w:rFonts w:ascii="Arial" w:hAnsi="Arial" w:cs="Arial"/>
          <w:b/>
          <w:color w:val="FF0000"/>
        </w:rPr>
        <w:t>sh</w:t>
      </w:r>
      <w:r w:rsidRPr="000D630E">
        <w:rPr>
          <w:rFonts w:ascii="Arial" w:hAnsi="Arial" w:cs="Arial"/>
          <w:b/>
          <w:color w:val="FF0000"/>
        </w:rPr>
        <w:t>.</w:t>
      </w:r>
      <w:r>
        <w:rPr>
          <w:rFonts w:ascii="Arial" w:hAnsi="Arial" w:cs="Arial"/>
        </w:rPr>
        <w:t xml:space="preserve">  </w:t>
      </w:r>
    </w:p>
    <w:p w14:paraId="7E5A11AD" w14:textId="77777777" w:rsidR="000D630E" w:rsidRDefault="000D630E" w:rsidP="006C33EA">
      <w:pPr>
        <w:widowControl w:val="0"/>
        <w:jc w:val="both"/>
        <w:rPr>
          <w:rFonts w:ascii="Arial" w:hAnsi="Arial" w:cs="Arial"/>
        </w:rPr>
      </w:pPr>
    </w:p>
    <w:p w14:paraId="606508AA" w14:textId="76F1EC24" w:rsidR="006C33EA" w:rsidRDefault="006C3688" w:rsidP="006C33EA">
      <w:pPr>
        <w:widowControl w:val="0"/>
        <w:jc w:val="both"/>
        <w:rPr>
          <w:rFonts w:ascii="Arial" w:hAnsi="Arial" w:cs="Arial"/>
        </w:rPr>
      </w:pPr>
      <w:r w:rsidRPr="00B27B32">
        <w:rPr>
          <w:rFonts w:ascii="Arial" w:hAnsi="Arial" w:cs="Arial"/>
          <w:b/>
          <w:shd w:val="clear" w:color="auto" w:fill="E5B8B7" w:themeFill="accent2" w:themeFillTint="66"/>
        </w:rPr>
        <w:t>The cost-share rate is 75% from REAP funds.</w:t>
      </w:r>
      <w:r>
        <w:rPr>
          <w:rFonts w:ascii="Arial" w:hAnsi="Arial" w:cs="Arial"/>
        </w:rPr>
        <w:t xml:space="preserve">  </w:t>
      </w:r>
      <w:r w:rsidR="006C33EA" w:rsidRPr="00B27B32">
        <w:rPr>
          <w:rFonts w:ascii="Arial" w:hAnsi="Arial" w:cs="Arial"/>
          <w:shd w:val="clear" w:color="auto" w:fill="C6D9F1" w:themeFill="text2" w:themeFillTint="33"/>
        </w:rPr>
        <w:t xml:space="preserve">The maximum total cost per plant the District will cost-share on is </w:t>
      </w:r>
      <w:r w:rsidR="001D22AE">
        <w:rPr>
          <w:rFonts w:ascii="Arial" w:hAnsi="Arial" w:cs="Arial"/>
          <w:shd w:val="clear" w:color="auto" w:fill="C6D9F1" w:themeFill="text2" w:themeFillTint="33"/>
        </w:rPr>
        <w:t>75% o</w:t>
      </w:r>
      <w:r w:rsidR="00A24A57">
        <w:rPr>
          <w:rFonts w:ascii="Arial" w:hAnsi="Arial" w:cs="Arial"/>
          <w:shd w:val="clear" w:color="auto" w:fill="C6D9F1" w:themeFill="text2" w:themeFillTint="33"/>
        </w:rPr>
        <w:t>f</w:t>
      </w:r>
      <w:r w:rsidR="001D22AE">
        <w:rPr>
          <w:rFonts w:ascii="Arial" w:hAnsi="Arial" w:cs="Arial"/>
          <w:shd w:val="clear" w:color="auto" w:fill="C6D9F1" w:themeFill="text2" w:themeFillTint="33"/>
        </w:rPr>
        <w:t xml:space="preserve"> </w:t>
      </w:r>
      <w:r w:rsidR="006C33EA" w:rsidRPr="00B27B32">
        <w:rPr>
          <w:rFonts w:ascii="Arial" w:hAnsi="Arial" w:cs="Arial"/>
          <w:shd w:val="clear" w:color="auto" w:fill="C6D9F1" w:themeFill="text2" w:themeFillTint="33"/>
        </w:rPr>
        <w:t>$</w:t>
      </w:r>
      <w:r w:rsidR="001D22AE">
        <w:rPr>
          <w:rFonts w:ascii="Arial" w:hAnsi="Arial" w:cs="Arial"/>
          <w:shd w:val="clear" w:color="auto" w:fill="C6D9F1" w:themeFill="text2" w:themeFillTint="33"/>
        </w:rPr>
        <w:t>4</w:t>
      </w:r>
      <w:r w:rsidR="006C33EA" w:rsidRPr="00B27B32">
        <w:rPr>
          <w:rFonts w:ascii="Arial" w:hAnsi="Arial" w:cs="Arial"/>
          <w:shd w:val="clear" w:color="auto" w:fill="C6D9F1" w:themeFill="text2" w:themeFillTint="33"/>
        </w:rPr>
        <w:t xml:space="preserve">0 for </w:t>
      </w:r>
      <w:r w:rsidR="000452E7">
        <w:rPr>
          <w:rFonts w:ascii="Arial" w:hAnsi="Arial" w:cs="Arial"/>
          <w:shd w:val="clear" w:color="auto" w:fill="C6D9F1" w:themeFill="text2" w:themeFillTint="33"/>
        </w:rPr>
        <w:t>conifers</w:t>
      </w:r>
      <w:r w:rsidR="006C33EA" w:rsidRPr="00B27B32">
        <w:rPr>
          <w:rFonts w:ascii="Arial" w:hAnsi="Arial" w:cs="Arial"/>
          <w:shd w:val="clear" w:color="auto" w:fill="C6D9F1" w:themeFill="text2" w:themeFillTint="33"/>
        </w:rPr>
        <w:t xml:space="preserve">, </w:t>
      </w:r>
      <w:r w:rsidR="00A24A57">
        <w:rPr>
          <w:rFonts w:ascii="Arial" w:hAnsi="Arial" w:cs="Arial"/>
          <w:shd w:val="clear" w:color="auto" w:fill="C6D9F1" w:themeFill="text2" w:themeFillTint="33"/>
        </w:rPr>
        <w:t xml:space="preserve">75% of </w:t>
      </w:r>
      <w:r w:rsidR="006C33EA" w:rsidRPr="00B27B32">
        <w:rPr>
          <w:rFonts w:ascii="Arial" w:hAnsi="Arial" w:cs="Arial"/>
          <w:shd w:val="clear" w:color="auto" w:fill="C6D9F1" w:themeFill="text2" w:themeFillTint="33"/>
        </w:rPr>
        <w:t>$</w:t>
      </w:r>
      <w:r w:rsidR="0069553A" w:rsidRPr="00B27B32">
        <w:rPr>
          <w:rFonts w:ascii="Arial" w:hAnsi="Arial" w:cs="Arial"/>
          <w:shd w:val="clear" w:color="auto" w:fill="C6D9F1" w:themeFill="text2" w:themeFillTint="33"/>
        </w:rPr>
        <w:t>2</w:t>
      </w:r>
      <w:r w:rsidR="006C33EA" w:rsidRPr="00B27B32">
        <w:rPr>
          <w:rFonts w:ascii="Arial" w:hAnsi="Arial" w:cs="Arial"/>
          <w:shd w:val="clear" w:color="auto" w:fill="C6D9F1" w:themeFill="text2" w:themeFillTint="33"/>
        </w:rPr>
        <w:t xml:space="preserve">0 for </w:t>
      </w:r>
      <w:r w:rsidR="009F4924" w:rsidRPr="00B27B32">
        <w:rPr>
          <w:rFonts w:ascii="Arial" w:hAnsi="Arial" w:cs="Arial"/>
          <w:shd w:val="clear" w:color="auto" w:fill="C6D9F1" w:themeFill="text2" w:themeFillTint="33"/>
        </w:rPr>
        <w:t>broadleaf</w:t>
      </w:r>
      <w:r w:rsidR="006C33EA" w:rsidRPr="00B27B32">
        <w:rPr>
          <w:rFonts w:ascii="Arial" w:hAnsi="Arial" w:cs="Arial"/>
          <w:shd w:val="clear" w:color="auto" w:fill="C6D9F1" w:themeFill="text2" w:themeFillTint="33"/>
        </w:rPr>
        <w:t xml:space="preserve"> trees</w:t>
      </w:r>
      <w:r w:rsidR="007D7338">
        <w:rPr>
          <w:rFonts w:ascii="Arial" w:hAnsi="Arial" w:cs="Arial"/>
          <w:shd w:val="clear" w:color="auto" w:fill="C6D9F1" w:themeFill="text2" w:themeFillTint="33"/>
        </w:rPr>
        <w:t>,</w:t>
      </w:r>
      <w:r w:rsidR="006C33EA" w:rsidRPr="00B27B32">
        <w:rPr>
          <w:rFonts w:ascii="Arial" w:hAnsi="Arial" w:cs="Arial"/>
          <w:shd w:val="clear" w:color="auto" w:fill="C6D9F1" w:themeFill="text2" w:themeFillTint="33"/>
        </w:rPr>
        <w:t xml:space="preserve"> and</w:t>
      </w:r>
      <w:r w:rsidR="00A24A57">
        <w:rPr>
          <w:rFonts w:ascii="Arial" w:hAnsi="Arial" w:cs="Arial"/>
          <w:shd w:val="clear" w:color="auto" w:fill="C6D9F1" w:themeFill="text2" w:themeFillTint="33"/>
        </w:rPr>
        <w:t xml:space="preserve"> 75% of</w:t>
      </w:r>
      <w:r w:rsidR="006C33EA" w:rsidRPr="00B27B32">
        <w:rPr>
          <w:rFonts w:ascii="Arial" w:hAnsi="Arial" w:cs="Arial"/>
          <w:shd w:val="clear" w:color="auto" w:fill="C6D9F1" w:themeFill="text2" w:themeFillTint="33"/>
        </w:rPr>
        <w:t xml:space="preserve"> $</w:t>
      </w:r>
      <w:r w:rsidR="0069553A" w:rsidRPr="00B27B32">
        <w:rPr>
          <w:rFonts w:ascii="Arial" w:hAnsi="Arial" w:cs="Arial"/>
          <w:shd w:val="clear" w:color="auto" w:fill="C6D9F1" w:themeFill="text2" w:themeFillTint="33"/>
        </w:rPr>
        <w:t>10</w:t>
      </w:r>
      <w:r w:rsidR="006C33EA" w:rsidRPr="00B27B32">
        <w:rPr>
          <w:rFonts w:ascii="Arial" w:hAnsi="Arial" w:cs="Arial"/>
          <w:shd w:val="clear" w:color="auto" w:fill="C6D9F1" w:themeFill="text2" w:themeFillTint="33"/>
        </w:rPr>
        <w:t xml:space="preserve"> for </w:t>
      </w:r>
      <w:r w:rsidR="009F4924">
        <w:rPr>
          <w:rFonts w:ascii="Arial" w:hAnsi="Arial" w:cs="Arial"/>
          <w:shd w:val="clear" w:color="auto" w:fill="C6D9F1" w:themeFill="text2" w:themeFillTint="33"/>
        </w:rPr>
        <w:t>s</w:t>
      </w:r>
      <w:r w:rsidR="006C33EA" w:rsidRPr="00B27B32">
        <w:rPr>
          <w:rFonts w:ascii="Arial" w:hAnsi="Arial" w:cs="Arial"/>
          <w:shd w:val="clear" w:color="auto" w:fill="C6D9F1" w:themeFill="text2" w:themeFillTint="33"/>
        </w:rPr>
        <w:t>hrubs.</w:t>
      </w:r>
      <w:r w:rsidR="006C33EA">
        <w:rPr>
          <w:rFonts w:ascii="Arial" w:hAnsi="Arial" w:cs="Arial"/>
        </w:rPr>
        <w:t xml:space="preserve">  You may purchase higher priced windbreak stock, but the District </w:t>
      </w:r>
      <w:r w:rsidR="006C33EA" w:rsidRPr="005A4A59">
        <w:rPr>
          <w:rFonts w:ascii="Arial" w:hAnsi="Arial" w:cs="Arial"/>
        </w:rPr>
        <w:t>will not</w:t>
      </w:r>
      <w:r w:rsidR="006C33EA">
        <w:rPr>
          <w:rFonts w:ascii="Arial" w:hAnsi="Arial" w:cs="Arial"/>
        </w:rPr>
        <w:t xml:space="preserve"> cost-share above these prices. Trees can be purchased at any nursery.  There is no cost-share on labor or rented equipment.  The </w:t>
      </w:r>
      <w:r w:rsidR="000D630E">
        <w:rPr>
          <w:rFonts w:ascii="Arial" w:hAnsi="Arial" w:cs="Arial"/>
        </w:rPr>
        <w:t xml:space="preserve">minimum </w:t>
      </w:r>
      <w:r w:rsidR="006C33EA">
        <w:rPr>
          <w:rFonts w:ascii="Arial" w:hAnsi="Arial" w:cs="Arial"/>
        </w:rPr>
        <w:t xml:space="preserve">cost-share payment </w:t>
      </w:r>
      <w:r w:rsidR="000D630E">
        <w:rPr>
          <w:rFonts w:ascii="Arial" w:hAnsi="Arial" w:cs="Arial"/>
        </w:rPr>
        <w:t>which can</w:t>
      </w:r>
      <w:r w:rsidR="00312CC7">
        <w:rPr>
          <w:rFonts w:ascii="Arial" w:hAnsi="Arial" w:cs="Arial"/>
        </w:rPr>
        <w:t xml:space="preserve"> be</w:t>
      </w:r>
      <w:r w:rsidR="000D630E">
        <w:rPr>
          <w:rFonts w:ascii="Arial" w:hAnsi="Arial" w:cs="Arial"/>
        </w:rPr>
        <w:t xml:space="preserve"> received is </w:t>
      </w:r>
      <w:r w:rsidR="006C33EA">
        <w:rPr>
          <w:rFonts w:ascii="Arial" w:hAnsi="Arial" w:cs="Arial"/>
        </w:rPr>
        <w:t xml:space="preserve">received </w:t>
      </w:r>
      <w:r w:rsidR="000D630E">
        <w:rPr>
          <w:rFonts w:ascii="Arial" w:hAnsi="Arial" w:cs="Arial"/>
        </w:rPr>
        <w:t xml:space="preserve">is </w:t>
      </w:r>
      <w:r w:rsidR="006C33EA">
        <w:rPr>
          <w:rFonts w:ascii="Arial" w:hAnsi="Arial" w:cs="Arial"/>
        </w:rPr>
        <w:t>$100</w:t>
      </w:r>
      <w:r w:rsidR="000D630E">
        <w:rPr>
          <w:rFonts w:ascii="Arial" w:hAnsi="Arial" w:cs="Arial"/>
        </w:rPr>
        <w:t xml:space="preserve"> and t</w:t>
      </w:r>
      <w:r w:rsidR="0036763C">
        <w:rPr>
          <w:rFonts w:ascii="Arial" w:hAnsi="Arial" w:cs="Arial"/>
        </w:rPr>
        <w:t xml:space="preserve">he maximum cost-share </w:t>
      </w:r>
      <w:r w:rsidR="000D630E">
        <w:rPr>
          <w:rFonts w:ascii="Arial" w:hAnsi="Arial" w:cs="Arial"/>
        </w:rPr>
        <w:t xml:space="preserve">payment is </w:t>
      </w:r>
      <w:r w:rsidR="0036763C">
        <w:rPr>
          <w:rFonts w:ascii="Arial" w:hAnsi="Arial" w:cs="Arial"/>
        </w:rPr>
        <w:t>$1,</w:t>
      </w:r>
      <w:r w:rsidR="00A04216">
        <w:rPr>
          <w:rFonts w:ascii="Arial" w:hAnsi="Arial" w:cs="Arial"/>
        </w:rPr>
        <w:t>6</w:t>
      </w:r>
      <w:r w:rsidR="0036763C">
        <w:rPr>
          <w:rFonts w:ascii="Arial" w:hAnsi="Arial" w:cs="Arial"/>
        </w:rPr>
        <w:t>00.</w:t>
      </w:r>
      <w:r w:rsidR="002D0335">
        <w:rPr>
          <w:rFonts w:ascii="Arial" w:hAnsi="Arial" w:cs="Arial"/>
        </w:rPr>
        <w:t xml:space="preserve">                        </w:t>
      </w:r>
    </w:p>
    <w:p w14:paraId="1F0A547A" w14:textId="77777777" w:rsidR="006C33EA" w:rsidRDefault="006C33EA" w:rsidP="006C33EA">
      <w:pPr>
        <w:widowControl w:val="0"/>
        <w:jc w:val="both"/>
        <w:rPr>
          <w:rFonts w:ascii="Arial" w:hAnsi="Arial" w:cs="Arial"/>
        </w:rPr>
      </w:pPr>
    </w:p>
    <w:p w14:paraId="001024B3" w14:textId="77777777" w:rsidR="00571ED0" w:rsidRDefault="006C33EA" w:rsidP="00DE7266">
      <w:pPr>
        <w:widowControl w:val="0"/>
        <w:jc w:val="both"/>
        <w:rPr>
          <w:rFonts w:ascii="Arial" w:hAnsi="Arial" w:cs="Arial"/>
        </w:rPr>
      </w:pPr>
      <w:r>
        <w:rPr>
          <w:rFonts w:ascii="Arial" w:hAnsi="Arial" w:cs="Arial"/>
        </w:rPr>
        <w:t>All windbreaks must be planted according to your windbreak plan.  Any changes must receive prior approval before planting.  Bills must be an original (no copies or faxes) and contain only trees and shrubs listed on the windbreak plan.</w:t>
      </w:r>
      <w:r w:rsidR="001E1A36">
        <w:rPr>
          <w:rFonts w:ascii="Arial" w:hAnsi="Arial" w:cs="Arial"/>
        </w:rPr>
        <w:t xml:space="preserve">  </w:t>
      </w:r>
    </w:p>
    <w:p w14:paraId="26671DA8" w14:textId="77777777" w:rsidR="00571ED0" w:rsidRDefault="00571ED0" w:rsidP="00DE7266">
      <w:pPr>
        <w:widowControl w:val="0"/>
        <w:jc w:val="both"/>
        <w:rPr>
          <w:rFonts w:ascii="Arial" w:hAnsi="Arial" w:cs="Arial"/>
        </w:rPr>
      </w:pPr>
    </w:p>
    <w:p w14:paraId="0281FE57" w14:textId="77777777" w:rsidR="00571ED0" w:rsidRDefault="001E1A36" w:rsidP="00DE7266">
      <w:pPr>
        <w:widowControl w:val="0"/>
        <w:jc w:val="both"/>
        <w:rPr>
          <w:rFonts w:ascii="Arial" w:hAnsi="Arial" w:cs="Arial"/>
        </w:rPr>
      </w:pPr>
      <w:r>
        <w:rPr>
          <w:rFonts w:ascii="Arial" w:hAnsi="Arial" w:cs="Arial"/>
        </w:rPr>
        <w:t xml:space="preserve">Bareroot </w:t>
      </w:r>
      <w:r w:rsidR="00BB4AF1">
        <w:rPr>
          <w:rFonts w:ascii="Arial" w:hAnsi="Arial" w:cs="Arial"/>
        </w:rPr>
        <w:t xml:space="preserve">deciduous </w:t>
      </w:r>
      <w:r>
        <w:rPr>
          <w:rFonts w:ascii="Arial" w:hAnsi="Arial" w:cs="Arial"/>
        </w:rPr>
        <w:t xml:space="preserve">stock </w:t>
      </w:r>
      <w:r w:rsidR="00571ED0">
        <w:rPr>
          <w:rFonts w:ascii="Arial" w:hAnsi="Arial" w:cs="Arial"/>
        </w:rPr>
        <w:t>can</w:t>
      </w:r>
      <w:r>
        <w:rPr>
          <w:rFonts w:ascii="Arial" w:hAnsi="Arial" w:cs="Arial"/>
        </w:rPr>
        <w:t xml:space="preserve"> be planted between March 1</w:t>
      </w:r>
      <w:r w:rsidR="00571ED0">
        <w:rPr>
          <w:rFonts w:ascii="Arial" w:hAnsi="Arial" w:cs="Arial"/>
        </w:rPr>
        <w:t>5</w:t>
      </w:r>
      <w:r>
        <w:rPr>
          <w:rFonts w:ascii="Arial" w:hAnsi="Arial" w:cs="Arial"/>
        </w:rPr>
        <w:t xml:space="preserve"> - June 1</w:t>
      </w:r>
      <w:r w:rsidR="00571ED0">
        <w:rPr>
          <w:rFonts w:ascii="Arial" w:hAnsi="Arial" w:cs="Arial"/>
        </w:rPr>
        <w:t xml:space="preserve"> and October 1 – before frost in soil</w:t>
      </w:r>
      <w:r>
        <w:rPr>
          <w:rFonts w:ascii="Arial" w:hAnsi="Arial" w:cs="Arial"/>
        </w:rPr>
        <w:t xml:space="preserve">. </w:t>
      </w:r>
      <w:r w:rsidR="00571ED0">
        <w:rPr>
          <w:rFonts w:ascii="Arial" w:hAnsi="Arial" w:cs="Arial"/>
        </w:rPr>
        <w:t xml:space="preserve"> </w:t>
      </w:r>
    </w:p>
    <w:p w14:paraId="42C2B8A5" w14:textId="77777777" w:rsidR="00571ED0" w:rsidRDefault="00571ED0" w:rsidP="00DE7266">
      <w:pPr>
        <w:widowControl w:val="0"/>
        <w:jc w:val="both"/>
        <w:rPr>
          <w:rFonts w:ascii="Arial" w:hAnsi="Arial" w:cs="Arial"/>
        </w:rPr>
      </w:pPr>
      <w:r>
        <w:rPr>
          <w:rFonts w:ascii="Arial" w:hAnsi="Arial" w:cs="Arial"/>
        </w:rPr>
        <w:t xml:space="preserve">Bareroot conifers must be planted March 15 – June 1 only. </w:t>
      </w:r>
      <w:r w:rsidR="001E1A36">
        <w:rPr>
          <w:rFonts w:ascii="Arial" w:hAnsi="Arial" w:cs="Arial"/>
        </w:rPr>
        <w:t xml:space="preserve"> </w:t>
      </w:r>
    </w:p>
    <w:p w14:paraId="6A578351" w14:textId="3CEBF27F" w:rsidR="006C33EA" w:rsidRDefault="001E1A36" w:rsidP="00DE7266">
      <w:pPr>
        <w:widowControl w:val="0"/>
        <w:jc w:val="both"/>
        <w:rPr>
          <w:rFonts w:ascii="Arial" w:hAnsi="Arial" w:cs="Arial"/>
        </w:rPr>
      </w:pPr>
      <w:r>
        <w:rPr>
          <w:rFonts w:ascii="Arial" w:hAnsi="Arial" w:cs="Arial"/>
        </w:rPr>
        <w:t xml:space="preserve">Balled and burlap and container grown stock can be planted any time of year before frost. </w:t>
      </w:r>
    </w:p>
    <w:p w14:paraId="4F6CA7D1" w14:textId="166EE920" w:rsidR="001E1A36" w:rsidRDefault="001E1A36" w:rsidP="00DE7266">
      <w:pPr>
        <w:widowControl w:val="0"/>
        <w:jc w:val="both"/>
        <w:rPr>
          <w:rFonts w:ascii="Arial" w:hAnsi="Arial" w:cs="Arial"/>
        </w:rPr>
      </w:pPr>
    </w:p>
    <w:p w14:paraId="37F22F31" w14:textId="5A5134C0" w:rsidR="001E1A36" w:rsidRDefault="001E1A36" w:rsidP="00DE7266">
      <w:pPr>
        <w:widowControl w:val="0"/>
        <w:jc w:val="both"/>
        <w:rPr>
          <w:rFonts w:ascii="Arial" w:hAnsi="Arial" w:cs="Arial"/>
        </w:rPr>
      </w:pPr>
      <w:r>
        <w:rPr>
          <w:rFonts w:ascii="Arial" w:hAnsi="Arial" w:cs="Arial"/>
          <w:b/>
          <w:bCs/>
        </w:rPr>
        <w:t xml:space="preserve">Spring Plantings: </w:t>
      </w:r>
      <w:r>
        <w:rPr>
          <w:rFonts w:ascii="Arial" w:hAnsi="Arial" w:cs="Arial"/>
        </w:rPr>
        <w:t>trees must be planted, and bills must be turned in to the office by June 1.</w:t>
      </w:r>
    </w:p>
    <w:p w14:paraId="602C2E6F" w14:textId="57F37EDC" w:rsidR="001E1A36" w:rsidRPr="001E1A36" w:rsidRDefault="001E1A36" w:rsidP="00DE7266">
      <w:pPr>
        <w:widowControl w:val="0"/>
        <w:jc w:val="both"/>
        <w:rPr>
          <w:rFonts w:ascii="Arial" w:hAnsi="Arial" w:cs="Arial"/>
        </w:rPr>
      </w:pPr>
      <w:r>
        <w:rPr>
          <w:rFonts w:ascii="Arial" w:hAnsi="Arial" w:cs="Arial"/>
          <w:b/>
          <w:bCs/>
        </w:rPr>
        <w:t xml:space="preserve">Fall Plantings: </w:t>
      </w:r>
      <w:r>
        <w:rPr>
          <w:rFonts w:ascii="Arial" w:hAnsi="Arial" w:cs="Arial"/>
        </w:rPr>
        <w:t>trees must be planted</w:t>
      </w:r>
      <w:r w:rsidR="00BB4AF1">
        <w:rPr>
          <w:rFonts w:ascii="Arial" w:hAnsi="Arial" w:cs="Arial"/>
        </w:rPr>
        <w:t xml:space="preserve"> before frost,</w:t>
      </w:r>
      <w:r w:rsidR="00571ED0">
        <w:rPr>
          <w:rFonts w:ascii="Arial" w:hAnsi="Arial" w:cs="Arial"/>
        </w:rPr>
        <w:t xml:space="preserve"> and</w:t>
      </w:r>
      <w:r w:rsidR="00BB4AF1">
        <w:rPr>
          <w:rFonts w:ascii="Arial" w:hAnsi="Arial" w:cs="Arial"/>
        </w:rPr>
        <w:t xml:space="preserve"> bills must be turned in to the office by Dec 30.</w:t>
      </w:r>
    </w:p>
    <w:p w14:paraId="3A55A0B4" w14:textId="77777777" w:rsidR="006C33EA" w:rsidRDefault="006C33EA" w:rsidP="006C33EA">
      <w:pPr>
        <w:widowControl w:val="0"/>
        <w:jc w:val="both"/>
        <w:rPr>
          <w:rFonts w:ascii="Arial" w:hAnsi="Arial" w:cs="Arial"/>
        </w:rPr>
      </w:pPr>
    </w:p>
    <w:p w14:paraId="0202F0E9" w14:textId="34A26B99" w:rsidR="006C33EA" w:rsidRDefault="006C33EA" w:rsidP="00DE7266">
      <w:pPr>
        <w:widowControl w:val="0"/>
        <w:jc w:val="both"/>
        <w:rPr>
          <w:rFonts w:ascii="Arial" w:hAnsi="Arial" w:cs="Arial"/>
        </w:rPr>
      </w:pPr>
      <w:r>
        <w:rPr>
          <w:rFonts w:ascii="Arial" w:hAnsi="Arial" w:cs="Arial"/>
        </w:rPr>
        <w:t>Weed control is mandatory and part of your maintenance agreement for cost-share.</w:t>
      </w:r>
      <w:r w:rsidR="000452E7">
        <w:rPr>
          <w:rFonts w:ascii="Arial" w:hAnsi="Arial" w:cs="Arial"/>
        </w:rPr>
        <w:t xml:space="preserve"> </w:t>
      </w:r>
      <w:r>
        <w:rPr>
          <w:rFonts w:ascii="Arial" w:hAnsi="Arial" w:cs="Arial"/>
        </w:rPr>
        <w:t xml:space="preserve">It is recommended that you spread mulch material such as wood chips in a 3-4 foot wide radius around the tree at a depth of 3-6 inches.  This will reduce weed competition, and reduce the potential of mower damage to the trunk.  Avoid having the mulch in direct contact with the trunk.  </w:t>
      </w:r>
    </w:p>
    <w:p w14:paraId="45E0D41D" w14:textId="77777777" w:rsidR="006C33EA" w:rsidRDefault="006C33EA" w:rsidP="006C33EA">
      <w:pPr>
        <w:widowControl w:val="0"/>
        <w:rPr>
          <w:rFonts w:ascii="Arial Black" w:hAnsi="Arial Black"/>
        </w:rPr>
      </w:pPr>
    </w:p>
    <w:p w14:paraId="4BF78197" w14:textId="167DD227" w:rsidR="000452E7" w:rsidRDefault="006C33EA" w:rsidP="006C33EA">
      <w:pPr>
        <w:widowControl w:val="0"/>
        <w:rPr>
          <w:rFonts w:ascii="Arial Black" w:hAnsi="Arial Black"/>
          <w:b/>
          <w:bCs/>
          <w:color w:val="FF0000"/>
          <w:sz w:val="22"/>
          <w:szCs w:val="22"/>
          <w:u w:val="single"/>
        </w:rPr>
      </w:pPr>
      <w:r>
        <w:rPr>
          <w:rFonts w:ascii="Arial Black" w:hAnsi="Arial Black"/>
          <w:b/>
          <w:bCs/>
          <w:color w:val="FF0000"/>
          <w:sz w:val="22"/>
          <w:szCs w:val="22"/>
          <w:u w:val="single"/>
        </w:rPr>
        <w:t>SPACING</w:t>
      </w:r>
    </w:p>
    <w:p w14:paraId="6DD91B48" w14:textId="5CAEB8B8" w:rsidR="000452E7" w:rsidRDefault="000452E7" w:rsidP="006C33EA">
      <w:pPr>
        <w:widowControl w:val="0"/>
        <w:rPr>
          <w:noProof/>
        </w:rPr>
      </w:pPr>
    </w:p>
    <w:p w14:paraId="35F15A1D" w14:textId="0DD96A93" w:rsidR="000452E7" w:rsidRPr="000452E7" w:rsidRDefault="000452E7" w:rsidP="006C33EA">
      <w:pPr>
        <w:widowControl w:val="0"/>
        <w:rPr>
          <w:rFonts w:ascii="Arial" w:hAnsi="Arial" w:cs="Arial"/>
          <w:b/>
          <w:bCs/>
        </w:rPr>
      </w:pPr>
      <w:r w:rsidRPr="000452E7">
        <w:rPr>
          <w:rFonts w:ascii="Arial" w:hAnsi="Arial" w:cs="Arial"/>
          <w:b/>
          <w:bCs/>
        </w:rPr>
        <w:t>Within Row Spacings:</w:t>
      </w:r>
      <w:r>
        <w:rPr>
          <w:rFonts w:ascii="Arial" w:hAnsi="Arial" w:cs="Arial"/>
          <w:b/>
          <w:bCs/>
        </w:rPr>
        <w:t xml:space="preserve">   </w:t>
      </w:r>
      <w:r w:rsidR="00571ED0">
        <w:rPr>
          <w:rFonts w:ascii="Arial" w:hAnsi="Arial" w:cs="Arial"/>
          <w:b/>
          <w:bCs/>
        </w:rPr>
        <w:tab/>
      </w:r>
      <w:r w:rsidR="00571ED0">
        <w:rPr>
          <w:rFonts w:ascii="Arial" w:hAnsi="Arial" w:cs="Arial"/>
          <w:b/>
          <w:bCs/>
        </w:rPr>
        <w:tab/>
      </w:r>
      <w:r w:rsidR="00571ED0">
        <w:rPr>
          <w:rFonts w:ascii="Arial" w:hAnsi="Arial" w:cs="Arial"/>
          <w:b/>
          <w:bCs/>
        </w:rPr>
        <w:tab/>
      </w:r>
      <w:r>
        <w:rPr>
          <w:rFonts w:ascii="Arial" w:hAnsi="Arial" w:cs="Arial"/>
          <w:b/>
          <w:bCs/>
        </w:rPr>
        <w:t xml:space="preserve"> </w:t>
      </w:r>
      <w:r w:rsidR="00571ED0" w:rsidRPr="00571ED0">
        <w:rPr>
          <w:rFonts w:ascii="Arial" w:hAnsi="Arial" w:cs="Arial"/>
          <w:b/>
          <w:bCs/>
        </w:rPr>
        <w:t>Between Row Spacings:</w:t>
      </w:r>
    </w:p>
    <w:p w14:paraId="25AE840A" w14:textId="58E702B9" w:rsidR="000452E7" w:rsidRDefault="001074EB" w:rsidP="006C33EA">
      <w:pPr>
        <w:widowControl w:val="0"/>
        <w:rPr>
          <w:rFonts w:ascii="Arial" w:hAnsi="Arial" w:cs="Arial"/>
        </w:rPr>
      </w:pPr>
      <w:r w:rsidRPr="00571ED0">
        <w:rPr>
          <w:rFonts w:ascii="Arial" w:hAnsi="Arial" w:cs="Arial"/>
        </w:rPr>
        <w:t>Shrubs</w:t>
      </w:r>
      <w:r>
        <w:rPr>
          <w:rFonts w:ascii="Arial" w:hAnsi="Arial" w:cs="Arial"/>
        </w:rPr>
        <w:t xml:space="preserve"> &lt; 10’ tall: </w:t>
      </w:r>
      <w:r w:rsidR="000452E7" w:rsidRPr="000452E7">
        <w:rPr>
          <w:rFonts w:ascii="Arial" w:hAnsi="Arial" w:cs="Arial"/>
        </w:rPr>
        <w:t>3</w:t>
      </w:r>
      <w:r w:rsidR="000452E7">
        <w:rPr>
          <w:rFonts w:ascii="Arial" w:hAnsi="Arial" w:cs="Arial"/>
        </w:rPr>
        <w:t xml:space="preserve"> </w:t>
      </w:r>
      <w:r w:rsidR="000452E7" w:rsidRPr="000452E7">
        <w:rPr>
          <w:rFonts w:ascii="Arial" w:hAnsi="Arial" w:cs="Arial"/>
        </w:rPr>
        <w:t>-</w:t>
      </w:r>
      <w:r w:rsidR="000452E7">
        <w:rPr>
          <w:rFonts w:ascii="Arial" w:hAnsi="Arial" w:cs="Arial"/>
        </w:rPr>
        <w:t xml:space="preserve"> </w:t>
      </w:r>
      <w:r>
        <w:rPr>
          <w:rFonts w:ascii="Arial" w:hAnsi="Arial" w:cs="Arial"/>
        </w:rPr>
        <w:t>8</w:t>
      </w:r>
      <w:r w:rsidR="000452E7" w:rsidRPr="000452E7">
        <w:rPr>
          <w:rFonts w:ascii="Arial" w:hAnsi="Arial" w:cs="Arial"/>
        </w:rPr>
        <w:t xml:space="preserve"> ft</w:t>
      </w:r>
      <w:r w:rsidR="00571ED0">
        <w:rPr>
          <w:rFonts w:ascii="Arial" w:hAnsi="Arial" w:cs="Arial"/>
        </w:rPr>
        <w:tab/>
      </w:r>
      <w:r w:rsidR="00571ED0">
        <w:rPr>
          <w:rFonts w:ascii="Arial" w:hAnsi="Arial" w:cs="Arial"/>
        </w:rPr>
        <w:tab/>
      </w:r>
      <w:r w:rsidR="00571ED0">
        <w:rPr>
          <w:rFonts w:ascii="Arial" w:hAnsi="Arial" w:cs="Arial"/>
        </w:rPr>
        <w:tab/>
      </w:r>
      <w:r>
        <w:rPr>
          <w:rFonts w:ascii="Arial" w:hAnsi="Arial" w:cs="Arial"/>
        </w:rPr>
        <w:tab/>
        <w:t xml:space="preserve"> </w:t>
      </w:r>
      <w:r w:rsidR="00571ED0" w:rsidRPr="00571ED0">
        <w:rPr>
          <w:rFonts w:ascii="Arial" w:hAnsi="Arial" w:cs="Arial"/>
        </w:rPr>
        <w:t>Shrubs</w:t>
      </w:r>
      <w:r w:rsidR="00DA02CD">
        <w:rPr>
          <w:rFonts w:ascii="Arial" w:hAnsi="Arial" w:cs="Arial"/>
        </w:rPr>
        <w:t xml:space="preserve"> &lt; 10’ tall</w:t>
      </w:r>
      <w:r w:rsidR="00571ED0" w:rsidRPr="00571ED0">
        <w:rPr>
          <w:rFonts w:ascii="Arial" w:hAnsi="Arial" w:cs="Arial"/>
        </w:rPr>
        <w:t>: 10 - 1</w:t>
      </w:r>
      <w:r w:rsidR="00DA02CD">
        <w:rPr>
          <w:rFonts w:ascii="Arial" w:hAnsi="Arial" w:cs="Arial"/>
        </w:rPr>
        <w:t>6</w:t>
      </w:r>
      <w:r w:rsidR="00571ED0" w:rsidRPr="00571ED0">
        <w:rPr>
          <w:rFonts w:ascii="Arial" w:hAnsi="Arial" w:cs="Arial"/>
        </w:rPr>
        <w:t xml:space="preserve"> ft</w:t>
      </w:r>
    </w:p>
    <w:p w14:paraId="419D7F27" w14:textId="5340560E" w:rsidR="00DA02CD" w:rsidRPr="000452E7" w:rsidRDefault="001074EB" w:rsidP="006C33EA">
      <w:pPr>
        <w:widowControl w:val="0"/>
        <w:rPr>
          <w:rFonts w:ascii="Arial" w:hAnsi="Arial" w:cs="Arial"/>
        </w:rPr>
      </w:pPr>
      <w:r>
        <w:rPr>
          <w:rFonts w:ascii="Arial" w:hAnsi="Arial" w:cs="Arial"/>
        </w:rPr>
        <w:t>Shrubs and trees 10-25’ tall: 6-16 ft</w:t>
      </w:r>
      <w:r w:rsidR="00DA02CD">
        <w:rPr>
          <w:rFonts w:ascii="Arial" w:hAnsi="Arial" w:cs="Arial"/>
        </w:rPr>
        <w:tab/>
      </w:r>
      <w:r w:rsidR="00DA02CD">
        <w:rPr>
          <w:rFonts w:ascii="Arial" w:hAnsi="Arial" w:cs="Arial"/>
        </w:rPr>
        <w:tab/>
      </w:r>
      <w:r>
        <w:rPr>
          <w:rFonts w:ascii="Arial" w:hAnsi="Arial" w:cs="Arial"/>
        </w:rPr>
        <w:t xml:space="preserve"> </w:t>
      </w:r>
      <w:r w:rsidR="00DA02CD">
        <w:rPr>
          <w:rFonts w:ascii="Arial" w:hAnsi="Arial" w:cs="Arial"/>
        </w:rPr>
        <w:t xml:space="preserve">Shrubs and trees 10-25’ tall: </w:t>
      </w:r>
      <w:r w:rsidR="00650875">
        <w:rPr>
          <w:rFonts w:ascii="Arial" w:hAnsi="Arial" w:cs="Arial"/>
        </w:rPr>
        <w:t>12-20 ft</w:t>
      </w:r>
    </w:p>
    <w:p w14:paraId="3ACA0B30" w14:textId="6926651C" w:rsidR="000452E7" w:rsidRDefault="001074EB" w:rsidP="006C33EA">
      <w:pPr>
        <w:widowControl w:val="0"/>
        <w:rPr>
          <w:rFonts w:ascii="Arial" w:hAnsi="Arial" w:cs="Arial"/>
        </w:rPr>
      </w:pPr>
      <w:r>
        <w:rPr>
          <w:rFonts w:ascii="Arial" w:hAnsi="Arial" w:cs="Arial"/>
        </w:rPr>
        <w:t>Hardwood trees &gt; 25’ tall</w:t>
      </w:r>
      <w:r w:rsidRPr="00571ED0">
        <w:rPr>
          <w:rFonts w:ascii="Arial" w:hAnsi="Arial" w:cs="Arial"/>
        </w:rPr>
        <w:t xml:space="preserve">: </w:t>
      </w:r>
      <w:r>
        <w:rPr>
          <w:rFonts w:ascii="Arial" w:hAnsi="Arial" w:cs="Arial"/>
        </w:rPr>
        <w:t>10-30</w:t>
      </w:r>
      <w:r w:rsidRPr="00571ED0">
        <w:rPr>
          <w:rFonts w:ascii="Arial" w:hAnsi="Arial" w:cs="Arial"/>
        </w:rPr>
        <w:t xml:space="preserve"> ft</w:t>
      </w:r>
      <w:r w:rsidR="00571ED0">
        <w:rPr>
          <w:rFonts w:ascii="Arial" w:hAnsi="Arial" w:cs="Arial"/>
        </w:rPr>
        <w:tab/>
      </w:r>
      <w:r w:rsidR="00571ED0">
        <w:rPr>
          <w:rFonts w:ascii="Arial" w:hAnsi="Arial" w:cs="Arial"/>
        </w:rPr>
        <w:tab/>
      </w:r>
      <w:r w:rsidR="0008775F">
        <w:rPr>
          <w:rFonts w:ascii="Arial" w:hAnsi="Arial" w:cs="Arial"/>
        </w:rPr>
        <w:t xml:space="preserve"> </w:t>
      </w:r>
      <w:r w:rsidR="00650875">
        <w:rPr>
          <w:rFonts w:ascii="Arial" w:hAnsi="Arial" w:cs="Arial"/>
        </w:rPr>
        <w:t>Hardwood trees &gt; 25’ tall</w:t>
      </w:r>
      <w:r w:rsidR="00571ED0" w:rsidRPr="00571ED0">
        <w:rPr>
          <w:rFonts w:ascii="Arial" w:hAnsi="Arial" w:cs="Arial"/>
        </w:rPr>
        <w:t xml:space="preserve">: </w:t>
      </w:r>
      <w:r w:rsidR="00650875">
        <w:rPr>
          <w:rFonts w:ascii="Arial" w:hAnsi="Arial" w:cs="Arial"/>
        </w:rPr>
        <w:t>16-30</w:t>
      </w:r>
      <w:r w:rsidR="00571ED0" w:rsidRPr="00571ED0">
        <w:rPr>
          <w:rFonts w:ascii="Arial" w:hAnsi="Arial" w:cs="Arial"/>
        </w:rPr>
        <w:t xml:space="preserve"> ft</w:t>
      </w:r>
    </w:p>
    <w:p w14:paraId="2498C425" w14:textId="0086DD24" w:rsidR="006077ED" w:rsidRPr="000452E7" w:rsidRDefault="001074EB" w:rsidP="006C33EA">
      <w:pPr>
        <w:widowControl w:val="0"/>
        <w:rPr>
          <w:rFonts w:ascii="Arial" w:hAnsi="Arial" w:cs="Arial"/>
        </w:rPr>
      </w:pPr>
      <w:r>
        <w:rPr>
          <w:rFonts w:ascii="Arial" w:hAnsi="Arial" w:cs="Arial"/>
        </w:rPr>
        <w:t>Medium evergreens 16-40’ tall: 8-20 ft</w:t>
      </w:r>
      <w:r w:rsidR="006077ED">
        <w:rPr>
          <w:rFonts w:ascii="Arial" w:hAnsi="Arial" w:cs="Arial"/>
        </w:rPr>
        <w:tab/>
      </w:r>
      <w:r w:rsidR="006077ED">
        <w:rPr>
          <w:rFonts w:ascii="Arial" w:hAnsi="Arial" w:cs="Arial"/>
        </w:rPr>
        <w:tab/>
        <w:t xml:space="preserve"> Medium evergreens 16-40’ tall: </w:t>
      </w:r>
      <w:r>
        <w:rPr>
          <w:rFonts w:ascii="Arial" w:hAnsi="Arial" w:cs="Arial"/>
        </w:rPr>
        <w:t>16-20 ft</w:t>
      </w:r>
    </w:p>
    <w:p w14:paraId="059566CE" w14:textId="7E937348" w:rsidR="000452E7" w:rsidRDefault="0008775F" w:rsidP="006C33EA">
      <w:pPr>
        <w:widowControl w:val="0"/>
        <w:rPr>
          <w:rFonts w:ascii="Arial" w:hAnsi="Arial" w:cs="Arial"/>
        </w:rPr>
      </w:pPr>
      <w:r>
        <w:rPr>
          <w:rFonts w:ascii="Arial" w:hAnsi="Arial" w:cs="Arial"/>
        </w:rPr>
        <w:t>Large evergreens &gt; 40’ tall</w:t>
      </w:r>
      <w:r w:rsidRPr="00571ED0">
        <w:rPr>
          <w:rFonts w:ascii="Arial" w:hAnsi="Arial" w:cs="Arial"/>
        </w:rPr>
        <w:t xml:space="preserve">: </w:t>
      </w:r>
      <w:r>
        <w:rPr>
          <w:rFonts w:ascii="Arial" w:hAnsi="Arial" w:cs="Arial"/>
        </w:rPr>
        <w:t>20</w:t>
      </w:r>
      <w:r w:rsidRPr="00571ED0">
        <w:rPr>
          <w:rFonts w:ascii="Arial" w:hAnsi="Arial" w:cs="Arial"/>
        </w:rPr>
        <w:t xml:space="preserve"> – 30 ft</w:t>
      </w:r>
      <w:r w:rsidR="00571ED0">
        <w:rPr>
          <w:rFonts w:ascii="Arial" w:hAnsi="Arial" w:cs="Arial"/>
        </w:rPr>
        <w:tab/>
      </w:r>
      <w:r w:rsidR="00571ED0">
        <w:rPr>
          <w:rFonts w:ascii="Arial" w:hAnsi="Arial" w:cs="Arial"/>
        </w:rPr>
        <w:tab/>
        <w:t xml:space="preserve"> </w:t>
      </w:r>
      <w:r w:rsidR="001074EB">
        <w:rPr>
          <w:rFonts w:ascii="Arial" w:hAnsi="Arial" w:cs="Arial"/>
        </w:rPr>
        <w:t>Large evergreens &gt; 40’ tall</w:t>
      </w:r>
      <w:r w:rsidR="00571ED0" w:rsidRPr="00571ED0">
        <w:rPr>
          <w:rFonts w:ascii="Arial" w:hAnsi="Arial" w:cs="Arial"/>
        </w:rPr>
        <w:t xml:space="preserve">: </w:t>
      </w:r>
      <w:r w:rsidR="001074EB">
        <w:rPr>
          <w:rFonts w:ascii="Arial" w:hAnsi="Arial" w:cs="Arial"/>
        </w:rPr>
        <w:t>20</w:t>
      </w:r>
      <w:r w:rsidR="00571ED0" w:rsidRPr="00571ED0">
        <w:rPr>
          <w:rFonts w:ascii="Arial" w:hAnsi="Arial" w:cs="Arial"/>
        </w:rPr>
        <w:t xml:space="preserve"> – 30 ft</w:t>
      </w:r>
    </w:p>
    <w:p w14:paraId="3264A278" w14:textId="77777777" w:rsidR="006C33EA" w:rsidRDefault="006C33EA" w:rsidP="006C33EA">
      <w:pPr>
        <w:widowControl w:val="0"/>
      </w:pPr>
    </w:p>
    <w:p w14:paraId="59B9ABE9" w14:textId="77777777" w:rsidR="006C33EA" w:rsidRDefault="006C33EA" w:rsidP="006C33EA">
      <w:pPr>
        <w:widowControl w:val="0"/>
      </w:pPr>
      <w:r>
        <w:rPr>
          <w:rFonts w:ascii="Arial Black" w:hAnsi="Arial Black"/>
          <w:b/>
          <w:bCs/>
          <w:color w:val="FF0000"/>
          <w:sz w:val="22"/>
          <w:szCs w:val="22"/>
          <w:u w:val="single"/>
        </w:rPr>
        <w:t>LIVESTOCK EXCLUSION</w:t>
      </w:r>
    </w:p>
    <w:p w14:paraId="4304ED13" w14:textId="77777777" w:rsidR="006C33EA" w:rsidRDefault="006C33EA" w:rsidP="006C33EA">
      <w:pPr>
        <w:widowControl w:val="0"/>
        <w:ind w:left="360" w:hanging="360"/>
      </w:pPr>
      <w:r>
        <w:rPr>
          <w:rFonts w:ascii="Arial" w:hAnsi="Arial" w:cs="Arial"/>
        </w:rPr>
        <w:t>Keep all livestock out of the windbreak.  All manure runoff must be diverted from the windbreak</w:t>
      </w:r>
      <w:r>
        <w:t>.</w:t>
      </w:r>
    </w:p>
    <w:p w14:paraId="2F07CD2B" w14:textId="77777777" w:rsidR="006C33EA" w:rsidRDefault="006C33EA" w:rsidP="006C33EA">
      <w:pPr>
        <w:widowControl w:val="0"/>
      </w:pPr>
    </w:p>
    <w:p w14:paraId="5956A73D" w14:textId="77777777" w:rsidR="006C33EA" w:rsidRDefault="006C33EA" w:rsidP="006C33EA">
      <w:pPr>
        <w:widowControl w:val="0"/>
      </w:pPr>
      <w:r>
        <w:rPr>
          <w:rFonts w:ascii="Arial Black" w:hAnsi="Arial Black"/>
          <w:b/>
          <w:bCs/>
          <w:color w:val="FF0000"/>
          <w:sz w:val="22"/>
          <w:szCs w:val="22"/>
          <w:u w:val="single"/>
        </w:rPr>
        <w:t>WATERING</w:t>
      </w:r>
    </w:p>
    <w:p w14:paraId="6C5AA6F9" w14:textId="77777777" w:rsidR="006C33EA" w:rsidRPr="002D27A8" w:rsidRDefault="006C33EA" w:rsidP="002D27A8">
      <w:pPr>
        <w:widowControl w:val="0"/>
        <w:jc w:val="both"/>
        <w:rPr>
          <w:rFonts w:ascii="Arial" w:hAnsi="Arial" w:cs="Arial"/>
        </w:rPr>
      </w:pPr>
      <w:r>
        <w:rPr>
          <w:rFonts w:ascii="Arial" w:hAnsi="Arial" w:cs="Arial"/>
        </w:rPr>
        <w:t>Newly planted trees must be watered a minimum of one year after planting.  Water needs of a tree depend on rainfall and soil conditions.  In general, a newly planted tree requires one inch of   moisture every 7-10 days.  If an inch of rain has not been received in a 2 week period, water each tree 3 to 5 gallons.  In the fall, continue watering until the soil freezes.   Over watering (every day) can actually kill a tree.</w:t>
      </w:r>
    </w:p>
    <w:p w14:paraId="6CC49A29" w14:textId="77777777" w:rsidR="006C33EA" w:rsidRDefault="006C33EA" w:rsidP="006C33EA">
      <w:pPr>
        <w:widowControl w:val="0"/>
      </w:pPr>
    </w:p>
    <w:p w14:paraId="4D5B12E6" w14:textId="77777777" w:rsidR="006C33EA" w:rsidRDefault="006C33EA" w:rsidP="006C33EA">
      <w:pPr>
        <w:widowControl w:val="0"/>
        <w:rPr>
          <w:rFonts w:ascii="Arial Black" w:hAnsi="Arial Black"/>
          <w:b/>
          <w:bCs/>
          <w:color w:val="FF0000"/>
          <w:sz w:val="22"/>
          <w:szCs w:val="22"/>
          <w:u w:val="single"/>
        </w:rPr>
      </w:pPr>
      <w:r>
        <w:rPr>
          <w:rFonts w:ascii="Arial Black" w:hAnsi="Arial Black"/>
          <w:b/>
          <w:bCs/>
          <w:color w:val="FF0000"/>
          <w:sz w:val="22"/>
          <w:szCs w:val="22"/>
          <w:u w:val="single"/>
        </w:rPr>
        <w:t>MISCELLANEOUS</w:t>
      </w:r>
    </w:p>
    <w:p w14:paraId="39F0F312" w14:textId="52BF5E39" w:rsidR="004A1478" w:rsidRDefault="0092107B" w:rsidP="006C33EA">
      <w:pPr>
        <w:widowControl w:val="0"/>
        <w:ind w:left="360" w:hanging="360"/>
        <w:rPr>
          <w:rFonts w:ascii="Arial" w:hAnsi="Arial" w:cs="Arial"/>
        </w:rPr>
      </w:pPr>
      <w:r>
        <w:rPr>
          <w:rFonts w:ascii="Arial" w:hAnsi="Arial" w:cs="Arial"/>
        </w:rPr>
        <w:t>If seeding</w:t>
      </w:r>
      <w:r w:rsidR="006C33EA">
        <w:rPr>
          <w:rFonts w:ascii="Arial" w:hAnsi="Arial" w:cs="Arial"/>
        </w:rPr>
        <w:t xml:space="preserve"> a sod forming grass such as bluegrass or brome grass</w:t>
      </w:r>
      <w:r>
        <w:rPr>
          <w:rFonts w:ascii="Arial" w:hAnsi="Arial" w:cs="Arial"/>
        </w:rPr>
        <w:t xml:space="preserve">, placing mulch around the trees is recommended. </w:t>
      </w:r>
    </w:p>
    <w:p w14:paraId="6BA9DA7E" w14:textId="77777777" w:rsidR="006C33EA" w:rsidRDefault="004A1478" w:rsidP="004A1478">
      <w:pPr>
        <w:widowControl w:val="0"/>
        <w:rPr>
          <w:rFonts w:ascii="Arial" w:hAnsi="Arial" w:cs="Arial"/>
        </w:rPr>
      </w:pPr>
      <w:r>
        <w:rPr>
          <w:rFonts w:ascii="Arial" w:hAnsi="Arial" w:cs="Arial"/>
        </w:rPr>
        <w:t xml:space="preserve">It is recommended to seed the windbreak to </w:t>
      </w:r>
      <w:r w:rsidR="006C33EA">
        <w:rPr>
          <w:rFonts w:ascii="Arial" w:hAnsi="Arial" w:cs="Arial"/>
        </w:rPr>
        <w:t>Timothy</w:t>
      </w:r>
      <w:r>
        <w:rPr>
          <w:rFonts w:ascii="Arial" w:hAnsi="Arial" w:cs="Arial"/>
        </w:rPr>
        <w:t xml:space="preserve"> grass at 4 lbs. per acre</w:t>
      </w:r>
      <w:r w:rsidR="006C33EA">
        <w:rPr>
          <w:rFonts w:ascii="Arial" w:hAnsi="Arial" w:cs="Arial"/>
        </w:rPr>
        <w:t>.</w:t>
      </w:r>
    </w:p>
    <w:p w14:paraId="6E30159F" w14:textId="77777777" w:rsidR="006C33EA" w:rsidRDefault="006C33EA" w:rsidP="006C33EA">
      <w:pPr>
        <w:widowControl w:val="0"/>
        <w:ind w:left="360" w:hanging="360"/>
        <w:rPr>
          <w:rFonts w:ascii="Arial" w:hAnsi="Arial" w:cs="Arial"/>
        </w:rPr>
      </w:pPr>
      <w:r>
        <w:rPr>
          <w:rFonts w:ascii="Arial" w:hAnsi="Arial" w:cs="Arial"/>
        </w:rPr>
        <w:t>It is recommended to remove old trees and fall plow prior to the spring planting of your windbreak.</w:t>
      </w:r>
    </w:p>
    <w:p w14:paraId="1BE9C7B5" w14:textId="77777777" w:rsidR="00BA0605" w:rsidRDefault="00BA0605" w:rsidP="005B2629">
      <w:pPr>
        <w:widowControl w:val="0"/>
        <w:rPr>
          <w:rFonts w:ascii="Arial" w:hAnsi="Arial" w:cs="Arial"/>
        </w:rPr>
      </w:pPr>
    </w:p>
    <w:p w14:paraId="5D437002" w14:textId="2322AA0A" w:rsidR="006C33EA" w:rsidRPr="005B2629" w:rsidRDefault="006C33EA" w:rsidP="005B2629">
      <w:pPr>
        <w:widowControl w:val="0"/>
        <w:pBdr>
          <w:top w:val="single" w:sz="4" w:space="1" w:color="auto"/>
          <w:left w:val="single" w:sz="4" w:space="4" w:color="auto"/>
          <w:bottom w:val="single" w:sz="4" w:space="1" w:color="auto"/>
          <w:right w:val="single" w:sz="4" w:space="4" w:color="auto"/>
        </w:pBdr>
        <w:jc w:val="both"/>
        <w:rPr>
          <w:b/>
          <w:bCs/>
          <w:color w:val="00FF00"/>
        </w:rPr>
      </w:pPr>
      <w:r w:rsidRPr="00683770">
        <w:rPr>
          <w:b/>
          <w:bCs/>
          <w:color w:val="00FF00"/>
        </w:rPr>
        <w:t>The United States Department of Agriculture (USDA) prohibits discrimination in its programs on the basis of race, color, national origin, sex, religion, age disability, political beliefs and marital or familial status.  (Not all prohibited bases apply to all programs.)  Persons with disabilities who require alternative means for communication of program information (Braille, large print, audiotape, etc.) should contact the USDA Office of Communications at (202) 720-5881 (voice) or (202) 720-7808 (TDD).</w:t>
      </w:r>
    </w:p>
    <w:sectPr w:rsidR="006C33EA" w:rsidRPr="005B2629" w:rsidSect="00BA060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3EA"/>
    <w:rsid w:val="000452E7"/>
    <w:rsid w:val="00053AAD"/>
    <w:rsid w:val="00065FF7"/>
    <w:rsid w:val="00084D18"/>
    <w:rsid w:val="0008775F"/>
    <w:rsid w:val="000D630E"/>
    <w:rsid w:val="000F5205"/>
    <w:rsid w:val="001074EB"/>
    <w:rsid w:val="001D22AE"/>
    <w:rsid w:val="001D3CBA"/>
    <w:rsid w:val="001D60A8"/>
    <w:rsid w:val="001E1A36"/>
    <w:rsid w:val="00281C07"/>
    <w:rsid w:val="002A2BBD"/>
    <w:rsid w:val="002D0335"/>
    <w:rsid w:val="002D27A8"/>
    <w:rsid w:val="00312CC7"/>
    <w:rsid w:val="0036763C"/>
    <w:rsid w:val="00441ABF"/>
    <w:rsid w:val="004A1478"/>
    <w:rsid w:val="00571ED0"/>
    <w:rsid w:val="005A4A59"/>
    <w:rsid w:val="005B2629"/>
    <w:rsid w:val="006077ED"/>
    <w:rsid w:val="00650875"/>
    <w:rsid w:val="00683770"/>
    <w:rsid w:val="0069553A"/>
    <w:rsid w:val="006C33EA"/>
    <w:rsid w:val="006C3688"/>
    <w:rsid w:val="00700B39"/>
    <w:rsid w:val="007D7338"/>
    <w:rsid w:val="0092107B"/>
    <w:rsid w:val="009B43F6"/>
    <w:rsid w:val="009F4924"/>
    <w:rsid w:val="00A04216"/>
    <w:rsid w:val="00A24A57"/>
    <w:rsid w:val="00AA1785"/>
    <w:rsid w:val="00B27640"/>
    <w:rsid w:val="00B27B32"/>
    <w:rsid w:val="00BA0605"/>
    <w:rsid w:val="00BB4AF1"/>
    <w:rsid w:val="00BD128F"/>
    <w:rsid w:val="00C54A63"/>
    <w:rsid w:val="00C76058"/>
    <w:rsid w:val="00D552A6"/>
    <w:rsid w:val="00DA02CD"/>
    <w:rsid w:val="00DE7266"/>
    <w:rsid w:val="00E27B73"/>
    <w:rsid w:val="00E27B8F"/>
    <w:rsid w:val="00E63BEE"/>
    <w:rsid w:val="00EC061D"/>
    <w:rsid w:val="00F35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A749933"/>
  <w15:docId w15:val="{27F34669-ADE6-48DC-8106-33E4F291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33EA"/>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620755">
      <w:bodyDiv w:val="1"/>
      <w:marLeft w:val="0"/>
      <w:marRight w:val="0"/>
      <w:marTop w:val="0"/>
      <w:marBottom w:val="0"/>
      <w:divBdr>
        <w:top w:val="none" w:sz="0" w:space="0" w:color="auto"/>
        <w:left w:val="none" w:sz="0" w:space="0" w:color="auto"/>
        <w:bottom w:val="none" w:sz="0" w:space="0" w:color="auto"/>
        <w:right w:val="none" w:sz="0" w:space="0" w:color="auto"/>
      </w:divBdr>
    </w:div>
    <w:div w:id="1503470181">
      <w:bodyDiv w:val="1"/>
      <w:marLeft w:val="0"/>
      <w:marRight w:val="0"/>
      <w:marTop w:val="0"/>
      <w:marBottom w:val="0"/>
      <w:divBdr>
        <w:top w:val="none" w:sz="0" w:space="0" w:color="auto"/>
        <w:left w:val="none" w:sz="0" w:space="0" w:color="auto"/>
        <w:bottom w:val="none" w:sz="0" w:space="0" w:color="auto"/>
        <w:right w:val="none" w:sz="0" w:space="0" w:color="auto"/>
      </w:divBdr>
    </w:div>
    <w:div w:id="156868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2498D-D541-4F62-A713-F042405A8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SIOUX COUNTY WINDBREAK SPECIFICATIONS</vt:lpstr>
    </vt:vector>
  </TitlesOfParts>
  <Company>USDA</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SIOUX COUNTY WINDBREAK SPECIFICATIONS</dc:title>
  <dc:subject/>
  <dc:creator>Mary.Nyhof</dc:creator>
  <cp:keywords/>
  <dc:description/>
  <cp:lastModifiedBy>Fibranz, Rebekah - FPAC-NRCS, IA</cp:lastModifiedBy>
  <cp:revision>12</cp:revision>
  <cp:lastPrinted>2012-07-25T13:47:00Z</cp:lastPrinted>
  <dcterms:created xsi:type="dcterms:W3CDTF">2021-07-22T15:40:00Z</dcterms:created>
  <dcterms:modified xsi:type="dcterms:W3CDTF">2025-01-02T17:29:00Z</dcterms:modified>
</cp:coreProperties>
</file>